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r>
        <w:t>Scenario 1 Reflection</w:t>
      </w:r>
    </w:p>
    <w:p w:rsidR="00186576" w:rsidRDefault="00186576" w:rsidP="00186576">
      <w:pPr>
        <w:jc w:val="center"/>
      </w:pPr>
      <w:r>
        <w:t>Name</w:t>
      </w:r>
    </w:p>
    <w:p w:rsidR="00186576" w:rsidRDefault="00186576" w:rsidP="00186576">
      <w:pPr>
        <w:jc w:val="center"/>
      </w:pPr>
      <w:r>
        <w:t>Institution of Affiliation</w:t>
      </w: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p>
    <w:p w:rsidR="00186576" w:rsidRDefault="00186576" w:rsidP="00186576">
      <w:pPr>
        <w:jc w:val="center"/>
      </w:pPr>
      <w:r>
        <w:lastRenderedPageBreak/>
        <w:t>Scenario 1 Reflection</w:t>
      </w:r>
    </w:p>
    <w:p w:rsidR="00186576" w:rsidRDefault="00186576" w:rsidP="00186576">
      <w:pPr>
        <w:ind w:firstLine="720"/>
      </w:pPr>
      <w:r>
        <w:t xml:space="preserve">I think the doctor has to act in the best interest of the patient. In a case where the patient feels that he or she does not need to suffer </w:t>
      </w:r>
      <w:r>
        <w:t>any more</w:t>
      </w:r>
      <w:bookmarkStart w:id="0" w:name="_GoBack"/>
      <w:bookmarkEnd w:id="0"/>
      <w:r>
        <w:t xml:space="preserve"> from the condition even after the best care, the patient preference should be respected. The option C of the response which puts the patient at will to request for termination of his or her life by the doctor is appropriate since the initiative comes from the patient himself. In fact, the doctor or the physician attending to the patient has the role of ensuring that the patient has all the information concerning the condition and the prognosis (</w:t>
      </w:r>
      <w:proofErr w:type="spellStart"/>
      <w:r>
        <w:t>Sulmasy</w:t>
      </w:r>
      <w:proofErr w:type="spellEnd"/>
      <w:r>
        <w:t>, Ely, &amp; Sprung, 2016). In the case, the doctor has already provided the prognosis of the patient where the patient is expected not to live beyond the next fifteen days. Therefore, there will be no point in making the patient wait until that time yet they have already opted for physician-assisted suicide as a remedy to alleviate the suffering. All that the physician should be is to ensure that the patient is provided with the available options concerning their death and how to go about it (Emanuel, 2017). However, the physician needs to establish that the patient has not been coerced to make such a decision by anybody. Also, the physician has to ensure that the client actually gives an informed consent and provides his or her signature for ethical and medico-legal purpose before providing the suicide prescription to the patient.</w:t>
      </w:r>
    </w:p>
    <w:p w:rsidR="00186576" w:rsidRDefault="00186576" w:rsidP="00186576"/>
    <w:p w:rsidR="00186576" w:rsidRDefault="00186576" w:rsidP="00186576"/>
    <w:p w:rsidR="00186576" w:rsidRDefault="00186576" w:rsidP="00186576"/>
    <w:p w:rsidR="00186576" w:rsidRDefault="00186576" w:rsidP="00186576"/>
    <w:p w:rsidR="00186576" w:rsidRDefault="00186576" w:rsidP="00186576"/>
    <w:p w:rsidR="00186576" w:rsidRDefault="00186576" w:rsidP="00186576"/>
    <w:p w:rsidR="00186576" w:rsidRDefault="00186576" w:rsidP="00186576"/>
    <w:p w:rsidR="00E14BEF" w:rsidRDefault="00E14BEF" w:rsidP="00186576">
      <w:pPr>
        <w:jc w:val="center"/>
      </w:pPr>
      <w:r>
        <w:lastRenderedPageBreak/>
        <w:t>References</w:t>
      </w:r>
    </w:p>
    <w:p w:rsidR="00186576" w:rsidRPr="00E14BEF" w:rsidRDefault="00186576" w:rsidP="00186576">
      <w:pPr>
        <w:ind w:left="720" w:hanging="720"/>
        <w:rPr>
          <w:rFonts w:eastAsia="Times New Roman"/>
        </w:rPr>
      </w:pPr>
      <w:r w:rsidRPr="00E14BEF">
        <w:rPr>
          <w:rFonts w:eastAsia="Times New Roman"/>
        </w:rPr>
        <w:t xml:space="preserve">Emanuel, E. (2017). Euthanasia and physician-assisted suicide: focus on the data. </w:t>
      </w:r>
      <w:r w:rsidRPr="00E14BEF">
        <w:rPr>
          <w:rFonts w:eastAsia="Times New Roman"/>
          <w:i/>
          <w:iCs/>
        </w:rPr>
        <w:t>The Medical Journal of Australia</w:t>
      </w:r>
      <w:r w:rsidRPr="00E14BEF">
        <w:rPr>
          <w:rFonts w:eastAsia="Times New Roman"/>
        </w:rPr>
        <w:t xml:space="preserve">, </w:t>
      </w:r>
      <w:r w:rsidRPr="00E14BEF">
        <w:rPr>
          <w:rFonts w:eastAsia="Times New Roman"/>
          <w:i/>
          <w:iCs/>
        </w:rPr>
        <w:t>206</w:t>
      </w:r>
      <w:r w:rsidRPr="00E14BEF">
        <w:rPr>
          <w:rFonts w:eastAsia="Times New Roman"/>
        </w:rPr>
        <w:t>(8), 339-340.</w:t>
      </w:r>
    </w:p>
    <w:p w:rsidR="00186576" w:rsidRPr="00E14BEF" w:rsidRDefault="00186576" w:rsidP="00186576">
      <w:pPr>
        <w:ind w:left="720" w:hanging="720"/>
        <w:rPr>
          <w:rFonts w:eastAsia="Times New Roman"/>
        </w:rPr>
      </w:pPr>
      <w:proofErr w:type="spellStart"/>
      <w:r w:rsidRPr="00E14BEF">
        <w:rPr>
          <w:rFonts w:eastAsia="Times New Roman"/>
        </w:rPr>
        <w:t>Sulmasy</w:t>
      </w:r>
      <w:proofErr w:type="spellEnd"/>
      <w:r w:rsidRPr="00E14BEF">
        <w:rPr>
          <w:rFonts w:eastAsia="Times New Roman"/>
        </w:rPr>
        <w:t xml:space="preserve">, D. P., Ely, E. W., &amp; Sprung, C. L. (2016). Euthanasia and physician-assisted suicide. </w:t>
      </w:r>
      <w:proofErr w:type="spellStart"/>
      <w:r w:rsidRPr="00E14BEF">
        <w:rPr>
          <w:rFonts w:eastAsia="Times New Roman"/>
          <w:i/>
          <w:iCs/>
        </w:rPr>
        <w:t>Jama</w:t>
      </w:r>
      <w:proofErr w:type="spellEnd"/>
      <w:r w:rsidRPr="00E14BEF">
        <w:rPr>
          <w:rFonts w:eastAsia="Times New Roman"/>
        </w:rPr>
        <w:t xml:space="preserve">, </w:t>
      </w:r>
      <w:r w:rsidRPr="00E14BEF">
        <w:rPr>
          <w:rFonts w:eastAsia="Times New Roman"/>
          <w:i/>
          <w:iCs/>
        </w:rPr>
        <w:t>316</w:t>
      </w:r>
      <w:r w:rsidRPr="00E14BEF">
        <w:rPr>
          <w:rFonts w:eastAsia="Times New Roman"/>
        </w:rPr>
        <w:t>(15), 1600-1600.</w:t>
      </w:r>
    </w:p>
    <w:p w:rsidR="00E14BEF" w:rsidRDefault="00E14BEF"/>
    <w:p w:rsidR="00E14BEF" w:rsidRDefault="00E14BEF"/>
    <w:sectPr w:rsidR="00E14BEF" w:rsidSect="001865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01C" w:rsidRDefault="009A101C" w:rsidP="00186576">
      <w:pPr>
        <w:spacing w:line="240" w:lineRule="auto"/>
      </w:pPr>
      <w:r>
        <w:separator/>
      </w:r>
    </w:p>
  </w:endnote>
  <w:endnote w:type="continuationSeparator" w:id="0">
    <w:p w:rsidR="009A101C" w:rsidRDefault="009A101C" w:rsidP="001865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01C" w:rsidRDefault="009A101C" w:rsidP="00186576">
      <w:pPr>
        <w:spacing w:line="240" w:lineRule="auto"/>
      </w:pPr>
      <w:r>
        <w:separator/>
      </w:r>
    </w:p>
  </w:footnote>
  <w:footnote w:type="continuationSeparator" w:id="0">
    <w:p w:rsidR="009A101C" w:rsidRDefault="009A101C" w:rsidP="001865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576" w:rsidRDefault="00186576">
    <w:pPr>
      <w:pStyle w:val="Header"/>
      <w:jc w:val="right"/>
    </w:pPr>
    <w:r>
      <w:t>SCENARIO 1 REFLECTION</w:t>
    </w:r>
    <w:r>
      <w:t xml:space="preserve">                                                                                                       </w:t>
    </w:r>
    <w:sdt>
      <w:sdtPr>
        <w:id w:val="4512218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186576" w:rsidRDefault="001865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576" w:rsidRDefault="00186576">
    <w:pPr>
      <w:pStyle w:val="Header"/>
      <w:jc w:val="right"/>
    </w:pPr>
    <w:r>
      <w:t xml:space="preserve">Running head: SCENARIO 1 REFLECTION                                                                           </w:t>
    </w:r>
    <w:sdt>
      <w:sdtPr>
        <w:id w:val="21234096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186576" w:rsidRDefault="001865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BEF"/>
    <w:rsid w:val="00186576"/>
    <w:rsid w:val="007E5C79"/>
    <w:rsid w:val="009779B8"/>
    <w:rsid w:val="009A101C"/>
    <w:rsid w:val="00E14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3B4D13-C125-4A81-B30F-DCC3851B4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576"/>
    <w:pPr>
      <w:tabs>
        <w:tab w:val="center" w:pos="4680"/>
        <w:tab w:val="right" w:pos="9360"/>
      </w:tabs>
      <w:spacing w:line="240" w:lineRule="auto"/>
    </w:pPr>
  </w:style>
  <w:style w:type="character" w:customStyle="1" w:styleId="HeaderChar">
    <w:name w:val="Header Char"/>
    <w:basedOn w:val="DefaultParagraphFont"/>
    <w:link w:val="Header"/>
    <w:uiPriority w:val="99"/>
    <w:rsid w:val="00186576"/>
  </w:style>
  <w:style w:type="paragraph" w:styleId="Footer">
    <w:name w:val="footer"/>
    <w:basedOn w:val="Normal"/>
    <w:link w:val="FooterChar"/>
    <w:uiPriority w:val="99"/>
    <w:unhideWhenUsed/>
    <w:rsid w:val="00186576"/>
    <w:pPr>
      <w:tabs>
        <w:tab w:val="center" w:pos="4680"/>
        <w:tab w:val="right" w:pos="9360"/>
      </w:tabs>
      <w:spacing w:line="240" w:lineRule="auto"/>
    </w:pPr>
  </w:style>
  <w:style w:type="character" w:customStyle="1" w:styleId="FooterChar">
    <w:name w:val="Footer Char"/>
    <w:basedOn w:val="DefaultParagraphFont"/>
    <w:link w:val="Footer"/>
    <w:uiPriority w:val="99"/>
    <w:rsid w:val="00186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4720934">
      <w:bodyDiv w:val="1"/>
      <w:marLeft w:val="0"/>
      <w:marRight w:val="0"/>
      <w:marTop w:val="0"/>
      <w:marBottom w:val="0"/>
      <w:divBdr>
        <w:top w:val="none" w:sz="0" w:space="0" w:color="auto"/>
        <w:left w:val="none" w:sz="0" w:space="0" w:color="auto"/>
        <w:bottom w:val="none" w:sz="0" w:space="0" w:color="auto"/>
        <w:right w:val="none" w:sz="0" w:space="0" w:color="auto"/>
      </w:divBdr>
      <w:divsChild>
        <w:div w:id="771896497">
          <w:marLeft w:val="0"/>
          <w:marRight w:val="0"/>
          <w:marTop w:val="0"/>
          <w:marBottom w:val="0"/>
          <w:divBdr>
            <w:top w:val="none" w:sz="0" w:space="0" w:color="auto"/>
            <w:left w:val="none" w:sz="0" w:space="0" w:color="auto"/>
            <w:bottom w:val="none" w:sz="0" w:space="0" w:color="auto"/>
            <w:right w:val="none" w:sz="0" w:space="0" w:color="auto"/>
          </w:divBdr>
        </w:div>
      </w:divsChild>
    </w:div>
    <w:div w:id="2012248005">
      <w:bodyDiv w:val="1"/>
      <w:marLeft w:val="0"/>
      <w:marRight w:val="0"/>
      <w:marTop w:val="0"/>
      <w:marBottom w:val="0"/>
      <w:divBdr>
        <w:top w:val="none" w:sz="0" w:space="0" w:color="auto"/>
        <w:left w:val="none" w:sz="0" w:space="0" w:color="auto"/>
        <w:bottom w:val="none" w:sz="0" w:space="0" w:color="auto"/>
        <w:right w:val="none" w:sz="0" w:space="0" w:color="auto"/>
      </w:divBdr>
      <w:divsChild>
        <w:div w:id="1903515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2018-01-27T08:21:00Z</dcterms:created>
  <dcterms:modified xsi:type="dcterms:W3CDTF">2018-01-27T08:40:00Z</dcterms:modified>
</cp:coreProperties>
</file>